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6B" w:rsidRPr="00647F6B" w:rsidRDefault="00647F6B" w:rsidP="00647F6B">
      <w:pPr>
        <w:shd w:val="clear" w:color="auto" w:fill="FFFFFF"/>
        <w:spacing w:before="300" w:after="45" w:line="240" w:lineRule="auto"/>
        <w:textAlignment w:val="baseline"/>
        <w:outlineLvl w:val="0"/>
        <w:rPr>
          <w:rFonts w:ascii="Raleway" w:eastAsia="Times New Roman" w:hAnsi="Raleway" w:cs="Times New Roman"/>
          <w:color w:val="000000"/>
          <w:kern w:val="36"/>
          <w:sz w:val="36"/>
          <w:szCs w:val="36"/>
          <w:lang w:eastAsia="es-ES"/>
        </w:rPr>
      </w:pPr>
      <w:r w:rsidRPr="00647F6B">
        <w:rPr>
          <w:rFonts w:ascii="Raleway" w:eastAsia="Times New Roman" w:hAnsi="Raleway" w:cs="Times New Roman"/>
          <w:color w:val="000000"/>
          <w:kern w:val="36"/>
          <w:sz w:val="36"/>
          <w:szCs w:val="36"/>
          <w:lang w:eastAsia="es-ES"/>
        </w:rPr>
        <w:fldChar w:fldCharType="begin"/>
      </w:r>
      <w:r w:rsidRPr="00647F6B">
        <w:rPr>
          <w:rFonts w:ascii="Raleway" w:eastAsia="Times New Roman" w:hAnsi="Raleway" w:cs="Times New Roman"/>
          <w:color w:val="000000"/>
          <w:kern w:val="36"/>
          <w:sz w:val="36"/>
          <w:szCs w:val="36"/>
          <w:lang w:eastAsia="es-ES"/>
        </w:rPr>
        <w:instrText xml:space="preserve"> HYPERLINK "http://www.teatrelamassa.cat/5e-concert-el-mon-de-lopera/" </w:instrText>
      </w:r>
      <w:r w:rsidRPr="00647F6B">
        <w:rPr>
          <w:rFonts w:ascii="Raleway" w:eastAsia="Times New Roman" w:hAnsi="Raleway" w:cs="Times New Roman"/>
          <w:color w:val="000000"/>
          <w:kern w:val="36"/>
          <w:sz w:val="36"/>
          <w:szCs w:val="36"/>
          <w:lang w:eastAsia="es-ES"/>
        </w:rPr>
        <w:fldChar w:fldCharType="separate"/>
      </w:r>
      <w:r w:rsidRPr="00647F6B">
        <w:rPr>
          <w:rFonts w:ascii="inherit" w:eastAsia="Times New Roman" w:hAnsi="inherit" w:cs="Times New Roman"/>
          <w:color w:val="4A4A4A"/>
          <w:kern w:val="36"/>
          <w:sz w:val="36"/>
          <w:szCs w:val="36"/>
          <w:u w:val="single"/>
          <w:bdr w:val="none" w:sz="0" w:space="0" w:color="auto" w:frame="1"/>
          <w:lang w:eastAsia="es-ES"/>
        </w:rPr>
        <w:t xml:space="preserve">5è </w:t>
      </w:r>
      <w:proofErr w:type="spellStart"/>
      <w:r w:rsidRPr="00647F6B">
        <w:rPr>
          <w:rFonts w:ascii="inherit" w:eastAsia="Times New Roman" w:hAnsi="inherit" w:cs="Times New Roman"/>
          <w:color w:val="4A4A4A"/>
          <w:kern w:val="36"/>
          <w:sz w:val="36"/>
          <w:szCs w:val="36"/>
          <w:u w:val="single"/>
          <w:bdr w:val="none" w:sz="0" w:space="0" w:color="auto" w:frame="1"/>
          <w:lang w:eastAsia="es-ES"/>
        </w:rPr>
        <w:t>Concert</w:t>
      </w:r>
      <w:proofErr w:type="spellEnd"/>
      <w:r w:rsidRPr="00647F6B">
        <w:rPr>
          <w:rFonts w:ascii="inherit" w:eastAsia="Times New Roman" w:hAnsi="inherit" w:cs="Times New Roman"/>
          <w:color w:val="4A4A4A"/>
          <w:kern w:val="36"/>
          <w:sz w:val="36"/>
          <w:szCs w:val="36"/>
          <w:u w:val="single"/>
          <w:bdr w:val="none" w:sz="0" w:space="0" w:color="auto" w:frame="1"/>
          <w:lang w:eastAsia="es-ES"/>
        </w:rPr>
        <w:t xml:space="preserve"> – EL MÓN DE L’ÒPERA</w:t>
      </w:r>
      <w:r w:rsidRPr="00647F6B">
        <w:rPr>
          <w:rFonts w:ascii="Raleway" w:eastAsia="Times New Roman" w:hAnsi="Raleway" w:cs="Times New Roman"/>
          <w:color w:val="000000"/>
          <w:kern w:val="36"/>
          <w:sz w:val="36"/>
          <w:szCs w:val="36"/>
          <w:lang w:eastAsia="es-ES"/>
        </w:rPr>
        <w:fldChar w:fldCharType="end"/>
      </w:r>
    </w:p>
    <w:p w:rsidR="00647F6B" w:rsidRPr="00647F6B" w:rsidRDefault="00647F6B" w:rsidP="00647F6B">
      <w:pPr>
        <w:shd w:val="clear" w:color="auto" w:fill="FFFFFF"/>
        <w:spacing w:before="100" w:beforeAutospacing="1" w:after="300" w:line="240" w:lineRule="auto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noProof/>
          <w:color w:val="080808"/>
          <w:sz w:val="21"/>
          <w:szCs w:val="21"/>
          <w:lang w:eastAsia="es-ES"/>
        </w:rPr>
        <w:drawing>
          <wp:inline distT="0" distB="0" distL="0" distR="0" wp14:anchorId="086063B7" wp14:editId="0BDEB762">
            <wp:extent cx="9525000" cy="3810000"/>
            <wp:effectExtent l="0" t="0" r="0" b="0"/>
            <wp:docPr id="1" name="Imagen 1" descr="http://www.teatrelamassa.cat/wp-content/uploads/2015/08/Banner2-classica-16-concert-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trelamassa.cat/wp-content/uploads/2015/08/Banner2-classica-16-concert-5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F6B">
        <w:rPr>
          <w:rFonts w:ascii="inherit" w:eastAsia="Times New Roman" w:hAnsi="inherit" w:cs="Times New Roman"/>
          <w:noProof/>
          <w:color w:val="E76123"/>
          <w:sz w:val="21"/>
          <w:szCs w:val="21"/>
          <w:bdr w:val="none" w:sz="0" w:space="0" w:color="auto" w:frame="1"/>
          <w:lang w:eastAsia="es-ES"/>
        </w:rPr>
        <w:drawing>
          <wp:inline distT="0" distB="0" distL="0" distR="0" wp14:anchorId="74DE239E" wp14:editId="34955783">
            <wp:extent cx="9525000" cy="762000"/>
            <wp:effectExtent l="0" t="0" r="0" b="0"/>
            <wp:docPr id="2" name="Imagen 2" descr="preus_classica16_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us_classica16_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</w:pPr>
      <w:r w:rsidRPr="00647F6B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  <w:lang w:eastAsia="es-ES"/>
        </w:rPr>
        <w:t xml:space="preserve">Temporada de </w:t>
      </w:r>
      <w:proofErr w:type="spellStart"/>
      <w:r w:rsidRPr="00647F6B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  <w:lang w:eastAsia="es-ES"/>
        </w:rPr>
        <w:t>Clàssica</w:t>
      </w:r>
      <w:proofErr w:type="spellEnd"/>
      <w:r w:rsidRPr="00647F6B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  <w:lang w:eastAsia="es-ES"/>
        </w:rPr>
        <w:t xml:space="preserve"> 2016-2017</w:t>
      </w:r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Orquestra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Simfònica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Sant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Cugat</w:t>
      </w:r>
      <w:proofErr w:type="spellEnd"/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</w:pPr>
      <w:r w:rsidRPr="00647F6B">
        <w:rPr>
          <w:rFonts w:ascii="inherit" w:eastAsia="Times New Roman" w:hAnsi="inherit" w:cs="Times New Roman"/>
          <w:color w:val="000000"/>
          <w:sz w:val="35"/>
          <w:szCs w:val="35"/>
          <w:bdr w:val="none" w:sz="0" w:space="0" w:color="auto" w:frame="1"/>
          <w:lang w:eastAsia="es-ES"/>
        </w:rPr>
        <w:t>Soprano: </w:t>
      </w:r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Begoña Alberdi</w:t>
      </w:r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Coral La Lira de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Sant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Cugat</w:t>
      </w:r>
      <w:proofErr w:type="spellEnd"/>
      <w:r w:rsidRPr="00647F6B"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  <w:t>. Dir.: 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Eloi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Jover</w:t>
      </w:r>
      <w:proofErr w:type="spellEnd"/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jc w:val="center"/>
        <w:textAlignment w:val="baseline"/>
        <w:outlineLvl w:val="1"/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</w:pPr>
      <w:r w:rsidRPr="00647F6B">
        <w:rPr>
          <w:rFonts w:ascii="Raleway" w:eastAsia="Times New Roman" w:hAnsi="Raleway" w:cs="Times New Roman"/>
          <w:color w:val="000000"/>
          <w:sz w:val="35"/>
          <w:szCs w:val="35"/>
          <w:lang w:eastAsia="es-ES"/>
        </w:rPr>
        <w:t>Director:</w:t>
      </w:r>
      <w:r w:rsidRPr="00647F6B">
        <w:rPr>
          <w:rFonts w:ascii="inherit" w:eastAsia="Times New Roman" w:hAnsi="inherit" w:cs="Times New Roman"/>
          <w:b/>
          <w:bCs/>
          <w:color w:val="000000"/>
          <w:sz w:val="35"/>
          <w:szCs w:val="35"/>
          <w:bdr w:val="none" w:sz="0" w:space="0" w:color="auto" w:frame="1"/>
          <w:lang w:eastAsia="es-ES"/>
        </w:rPr>
        <w:t> Josep Ferré</w:t>
      </w:r>
    </w:p>
    <w:p w:rsidR="00647F6B" w:rsidRPr="00647F6B" w:rsidRDefault="00647F6B" w:rsidP="00647F6B">
      <w:pPr>
        <w:shd w:val="clear" w:color="auto" w:fill="FFFFFF"/>
        <w:spacing w:before="100" w:beforeAutospacing="1" w:after="300" w:line="240" w:lineRule="auto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</w:t>
      </w:r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textAlignment w:val="baseline"/>
        <w:outlineLvl w:val="2"/>
        <w:rPr>
          <w:rFonts w:ascii="Raleway" w:eastAsia="Times New Roman" w:hAnsi="Raleway" w:cs="Times New Roman"/>
          <w:color w:val="000000"/>
          <w:sz w:val="30"/>
          <w:szCs w:val="30"/>
          <w:lang w:eastAsia="es-ES"/>
        </w:rPr>
      </w:pPr>
      <w:proofErr w:type="spellStart"/>
      <w:r w:rsidRPr="00647F6B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es-ES"/>
        </w:rPr>
        <w:t>Repertori</w:t>
      </w:r>
      <w:proofErr w:type="spellEnd"/>
    </w:p>
    <w:p w:rsidR="00647F6B" w:rsidRPr="00647F6B" w:rsidRDefault="00647F6B" w:rsidP="00647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W. A. Mozart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(1756-1791):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 Obertura “La Flauta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Màgica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</w:t>
      </w:r>
    </w:p>
    <w:p w:rsidR="00647F6B" w:rsidRPr="00647F6B" w:rsidRDefault="00647F6B" w:rsidP="00647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Giacomo Puccini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(1858-1924):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O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mio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bambino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caro de “Gianni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Schicchi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”.</w:t>
      </w:r>
    </w:p>
    <w:p w:rsidR="00647F6B" w:rsidRPr="00647F6B" w:rsidRDefault="00647F6B" w:rsidP="00647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 xml:space="preserve">Georges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Bizet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(1838-1875):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Obertura i Toreador de Carmen. 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Amb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 xml:space="preserve"> la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Coral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La Lira</w:t>
      </w:r>
    </w:p>
    <w:p w:rsidR="00647F6B" w:rsidRPr="00647F6B" w:rsidRDefault="00647F6B" w:rsidP="00647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Brush Script MT" w:eastAsia="Times New Roman" w:hAnsi="Brush Script MT" w:cs="Times New Roman"/>
          <w:color w:val="080808"/>
          <w:sz w:val="21"/>
          <w:szCs w:val="21"/>
          <w:lang w:eastAsia="es-ES"/>
        </w:rPr>
      </w:pPr>
      <w:proofErr w:type="spellStart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lastRenderedPageBreak/>
        <w:t>Vincenzo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 xml:space="preserve"> Bellini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  <w:t> (1801-1835):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Casta Diva de “Norma”.</w:t>
      </w:r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 </w:t>
      </w:r>
      <w:proofErr w:type="spellStart"/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la </w:t>
      </w:r>
      <w:r w:rsidRPr="00647F6B">
        <w:rPr>
          <w:rFonts w:ascii="Rockwell" w:eastAsia="Times New Roman" w:hAnsi="Rockwell" w:cs="Lucida Sans Unicode"/>
          <w:b/>
          <w:i/>
          <w:iCs/>
          <w:color w:val="080808"/>
          <w:sz w:val="20"/>
          <w:szCs w:val="20"/>
          <w:bdr w:val="none" w:sz="0" w:space="0" w:color="auto" w:frame="1"/>
          <w:lang w:eastAsia="es-ES"/>
        </w:rPr>
        <w:t>Coral La Lira</w:t>
      </w:r>
    </w:p>
    <w:p w:rsidR="00647F6B" w:rsidRPr="00647F6B" w:rsidRDefault="00647F6B" w:rsidP="00647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val="en-US" w:eastAsia="es-ES"/>
        </w:rPr>
        <w:t>Richard Wagner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val="en-US" w:eastAsia="es-ES"/>
        </w:rPr>
        <w:t> (1813-1883): 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Obertura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i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 xml:space="preserve"> Cor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Peregrins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 xml:space="preserve"> de “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Tannhäuser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”. 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la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Coral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La Lira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</w:t>
      </w:r>
    </w:p>
    <w:p w:rsidR="00647F6B" w:rsidRPr="00647F6B" w:rsidRDefault="00647F6B" w:rsidP="00647F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val="en-US" w:eastAsia="es-ES"/>
        </w:rPr>
      </w:pPr>
      <w:proofErr w:type="spellStart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val="en-US" w:eastAsia="es-ES"/>
        </w:rPr>
        <w:t>Gioachino</w:t>
      </w:r>
      <w:proofErr w:type="spellEnd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val="en-US" w:eastAsia="es-ES"/>
        </w:rPr>
        <w:t xml:space="preserve"> Rossini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val="en-US" w:eastAsia="es-ES"/>
        </w:rPr>
        <w:t> (1792-1868): 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>Obertura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val="en-US" w:eastAsia="es-ES"/>
        </w:rPr>
        <w:t xml:space="preserve"> “Guillem Tell”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val="en-US" w:eastAsia="es-ES"/>
        </w:rPr>
        <w:t> </w:t>
      </w:r>
    </w:p>
    <w:p w:rsidR="00647F6B" w:rsidRPr="00647F6B" w:rsidRDefault="00647F6B" w:rsidP="00647F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Giuseppe Verdi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(1813-1901):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Va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Pensiero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de “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Nabucco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”.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la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Coral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</w:t>
      </w: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La Lira</w:t>
      </w:r>
    </w:p>
    <w:p w:rsidR="00647F6B" w:rsidRPr="00647F6B" w:rsidRDefault="00647F6B" w:rsidP="00647F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Rockwell" w:eastAsia="Times New Roman" w:hAnsi="Rockwell" w:cs="Times New Roman"/>
          <w:b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 xml:space="preserve">Gaetano </w:t>
      </w:r>
      <w:proofErr w:type="spellStart"/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Donizetti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 (1797-1848): 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Chacun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le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sait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de “La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Fille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du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Regiment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”.</w:t>
      </w:r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la </w:t>
      </w:r>
      <w:r w:rsidRPr="00647F6B">
        <w:rPr>
          <w:rFonts w:ascii="Rockwell" w:eastAsia="Times New Roman" w:hAnsi="Rockwell" w:cs="Times New Roman"/>
          <w:b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Coral La Lira</w:t>
      </w:r>
    </w:p>
    <w:p w:rsidR="00647F6B" w:rsidRPr="00647F6B" w:rsidRDefault="00647F6B" w:rsidP="00647F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Giacomo Puccini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La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tragenda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, de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l’òpera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“Le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Villi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 </w:t>
      </w:r>
    </w:p>
    <w:p w:rsidR="00647F6B" w:rsidRPr="00647F6B" w:rsidRDefault="00647F6B" w:rsidP="00647F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b/>
          <w:bCs/>
          <w:color w:val="080808"/>
          <w:sz w:val="21"/>
          <w:szCs w:val="21"/>
          <w:bdr w:val="none" w:sz="0" w:space="0" w:color="auto" w:frame="1"/>
          <w:lang w:eastAsia="es-ES"/>
        </w:rPr>
        <w:t>Giacomo Puccini</w:t>
      </w: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: </w:t>
      </w:r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Un bel di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vedremo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 xml:space="preserve"> de “Madama </w:t>
      </w:r>
      <w:proofErr w:type="spellStart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Butterfly</w:t>
      </w:r>
      <w:proofErr w:type="spellEnd"/>
      <w:r w:rsidRPr="00647F6B">
        <w:rPr>
          <w:rFonts w:ascii="inherit" w:eastAsia="Times New Roman" w:hAnsi="inherit" w:cs="Times New Roman"/>
          <w:i/>
          <w:iCs/>
          <w:color w:val="080808"/>
          <w:sz w:val="21"/>
          <w:szCs w:val="21"/>
          <w:bdr w:val="none" w:sz="0" w:space="0" w:color="auto" w:frame="1"/>
          <w:lang w:eastAsia="es-ES"/>
        </w:rPr>
        <w:t>”.</w:t>
      </w:r>
    </w:p>
    <w:p w:rsidR="00647F6B" w:rsidRPr="00647F6B" w:rsidRDefault="00647F6B" w:rsidP="00647F6B">
      <w:pPr>
        <w:shd w:val="clear" w:color="auto" w:fill="FFFFFF"/>
        <w:spacing w:before="100" w:beforeAutospacing="1" w:after="225" w:line="240" w:lineRule="auto"/>
        <w:textAlignment w:val="baseline"/>
        <w:outlineLvl w:val="2"/>
        <w:rPr>
          <w:rFonts w:ascii="Raleway" w:eastAsia="Times New Roman" w:hAnsi="Raleway" w:cs="Times New Roman"/>
          <w:color w:val="000000"/>
          <w:sz w:val="30"/>
          <w:szCs w:val="30"/>
          <w:lang w:eastAsia="es-ES"/>
        </w:rPr>
      </w:pPr>
      <w:proofErr w:type="spellStart"/>
      <w:r w:rsidRPr="00647F6B">
        <w:rPr>
          <w:rFonts w:ascii="inherit" w:eastAsia="Times New Roman" w:hAnsi="inherit" w:cs="Times New Roman"/>
          <w:color w:val="000000"/>
          <w:sz w:val="30"/>
          <w:szCs w:val="30"/>
          <w:bdr w:val="none" w:sz="0" w:space="0" w:color="auto" w:frame="1"/>
          <w:lang w:eastAsia="es-ES"/>
        </w:rPr>
        <w:t>Comentari</w:t>
      </w:r>
      <w:proofErr w:type="spellEnd"/>
    </w:p>
    <w:p w:rsidR="00647F6B" w:rsidRPr="00647F6B" w:rsidRDefault="00647F6B" w:rsidP="00647F6B">
      <w:pPr>
        <w:shd w:val="clear" w:color="auto" w:fill="FFFFFF"/>
        <w:spacing w:before="100" w:beforeAutospacing="1" w:after="300" w:line="240" w:lineRule="auto"/>
        <w:jc w:val="both"/>
        <w:textAlignment w:val="baseline"/>
        <w:rPr>
          <w:rFonts w:ascii="inherit" w:eastAsia="Times New Roman" w:hAnsi="inherit" w:cs="Times New Roman"/>
          <w:color w:val="080808"/>
          <w:sz w:val="21"/>
          <w:szCs w:val="21"/>
          <w:lang w:eastAsia="es-ES"/>
        </w:rPr>
      </w:pPr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El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món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de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l’òpera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ha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inspirat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moments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musicals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de gran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bellesa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i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profunditat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.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la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col·laboració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de la soprano Begoña Alberdi i del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cor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d’homes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La Lira,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l’Orquestra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Simfòmica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Sant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Cugat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els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presentem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un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concert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emotiu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,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brillant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i espectacular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amb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els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més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famosos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fragments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dels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grans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compositors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 xml:space="preserve"> del </w:t>
      </w:r>
      <w:proofErr w:type="spellStart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gènere</w:t>
      </w:r>
      <w:proofErr w:type="spellEnd"/>
      <w:r w:rsidRPr="00647F6B">
        <w:rPr>
          <w:rFonts w:ascii="inherit" w:eastAsia="Times New Roman" w:hAnsi="inherit" w:cs="Times New Roman"/>
          <w:color w:val="080808"/>
          <w:sz w:val="21"/>
          <w:szCs w:val="21"/>
          <w:bdr w:val="none" w:sz="0" w:space="0" w:color="auto" w:frame="1"/>
          <w:lang w:eastAsia="es-ES"/>
        </w:rPr>
        <w:t>.</w:t>
      </w:r>
    </w:p>
    <w:p w:rsidR="00F17002" w:rsidRDefault="00F17002">
      <w:bookmarkStart w:id="0" w:name="_GoBack"/>
      <w:bookmarkEnd w:id="0"/>
    </w:p>
    <w:sectPr w:rsidR="00F17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F3" w:rsidRDefault="00021BF3" w:rsidP="00647F6B">
      <w:pPr>
        <w:spacing w:after="0" w:line="240" w:lineRule="auto"/>
      </w:pPr>
      <w:r>
        <w:separator/>
      </w:r>
    </w:p>
  </w:endnote>
  <w:endnote w:type="continuationSeparator" w:id="0">
    <w:p w:rsidR="00021BF3" w:rsidRDefault="00021BF3" w:rsidP="0064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F3" w:rsidRDefault="00021BF3" w:rsidP="00647F6B">
      <w:pPr>
        <w:spacing w:after="0" w:line="240" w:lineRule="auto"/>
      </w:pPr>
      <w:r>
        <w:separator/>
      </w:r>
    </w:p>
  </w:footnote>
  <w:footnote w:type="continuationSeparator" w:id="0">
    <w:p w:rsidR="00021BF3" w:rsidRDefault="00021BF3" w:rsidP="0064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AA8"/>
    <w:multiLevelType w:val="multilevel"/>
    <w:tmpl w:val="A9B6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A5E60"/>
    <w:multiLevelType w:val="multilevel"/>
    <w:tmpl w:val="AC3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6B"/>
    <w:rsid w:val="00021BF3"/>
    <w:rsid w:val="00647F6B"/>
    <w:rsid w:val="00F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C5AE"/>
  <w15:chartTrackingRefBased/>
  <w15:docId w15:val="{ABDD7981-E73A-4A12-8AE7-8ECD257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F6B"/>
  </w:style>
  <w:style w:type="paragraph" w:styleId="Piedepgina">
    <w:name w:val="footer"/>
    <w:basedOn w:val="Normal"/>
    <w:link w:val="PiedepginaCar"/>
    <w:uiPriority w:val="99"/>
    <w:unhideWhenUsed/>
    <w:rsid w:val="00647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tickets.es/LaMassa/public/janto/?Nivel=Evento&amp;idEvento=MASSA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</dc:creator>
  <cp:keywords/>
  <dc:description/>
  <cp:lastModifiedBy>BENET</cp:lastModifiedBy>
  <cp:revision>2</cp:revision>
  <dcterms:created xsi:type="dcterms:W3CDTF">2017-01-11T17:11:00Z</dcterms:created>
  <dcterms:modified xsi:type="dcterms:W3CDTF">2017-01-11T17:18:00Z</dcterms:modified>
</cp:coreProperties>
</file>